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BDDA8" w14:textId="77777777" w:rsidR="00343898" w:rsidRDefault="00343898" w:rsidP="002E3C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6B7E7DA1" w14:textId="77777777" w:rsidR="00980822" w:rsidRDefault="00980822" w:rsidP="002E3C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0822">
        <w:rPr>
          <w:rFonts w:ascii="Times New Roman" w:hAnsi="Times New Roman" w:cs="Times New Roman"/>
          <w:sz w:val="24"/>
          <w:szCs w:val="24"/>
        </w:rPr>
        <w:t>El rechazo del inconsciente</w:t>
      </w:r>
      <w:r w:rsidRPr="009808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2BC906" w14:textId="77777777" w:rsidR="00980822" w:rsidRDefault="00980822" w:rsidP="002E3C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FCAB85" w14:textId="56011240" w:rsidR="00343898" w:rsidRPr="00343898" w:rsidRDefault="00343898" w:rsidP="002E3C1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Autores: Josefina Dartiguelongue, Verónica Barghini, Cristina Castañeda, Vanesa Otero, Florencia Quiroga, Julieta Goldsmith, Carolina Riccio, Victoria </w:t>
      </w:r>
      <w:r w:rsidR="006C45F7">
        <w:rPr>
          <w:rFonts w:ascii="Times New Roman" w:hAnsi="Times New Roman" w:cs="Times New Roman"/>
          <w:sz w:val="24"/>
          <w:szCs w:val="24"/>
        </w:rPr>
        <w:t>Aneise.</w:t>
      </w:r>
    </w:p>
    <w:p w14:paraId="1E186A42" w14:textId="77777777" w:rsidR="00343898" w:rsidRDefault="00343898" w:rsidP="002E3C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026604" w14:textId="4F5D812C" w:rsidR="00256FCF" w:rsidRDefault="00343898" w:rsidP="002E3C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5E54A1B6" w14:textId="3439F1EA" w:rsidR="002E3C1F" w:rsidRPr="0029007F" w:rsidRDefault="002E3C1F" w:rsidP="002E3C1F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Los tiempos cambian </w:t>
      </w:r>
      <w:r w:rsidRPr="00ED676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cambian los tratamientos de la ausencia de relación. En ello, </w:t>
      </w:r>
      <w:r w:rsidRPr="00D13D3A">
        <w:rPr>
          <w:rFonts w:ascii="Times New Roman" w:hAnsi="Times New Roman" w:cs="Times New Roman"/>
          <w:sz w:val="24"/>
          <w:szCs w:val="24"/>
        </w:rPr>
        <w:t>Lacan precisó una mutación social determinante —la declinación del N</w:t>
      </w:r>
      <w:r w:rsidR="00481047">
        <w:rPr>
          <w:rFonts w:ascii="Times New Roman" w:hAnsi="Times New Roman" w:cs="Times New Roman"/>
          <w:sz w:val="24"/>
          <w:szCs w:val="24"/>
        </w:rPr>
        <w:t>ombre del Padre</w:t>
      </w:r>
      <w:r w:rsidRPr="00D13D3A">
        <w:rPr>
          <w:rFonts w:ascii="Times New Roman" w:hAnsi="Times New Roman" w:cs="Times New Roman"/>
          <w:sz w:val="24"/>
          <w:szCs w:val="24"/>
        </w:rPr>
        <w:t>—, que se intrinca al avance de la ciencia sujeta a la lógica del mercado y se expresa en lo que Lacan conceptualizó como discurso capitalista</w:t>
      </w:r>
      <w:r w:rsidRPr="00C93AA9">
        <w:rPr>
          <w:rFonts w:ascii="Times New Roman" w:hAnsi="Times New Roman" w:cs="Times New Roman"/>
          <w:sz w:val="24"/>
          <w:szCs w:val="24"/>
        </w:rPr>
        <w:t xml:space="preserve">. </w:t>
      </w:r>
      <w:r w:rsidR="0029007F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Ahora bien, </w:t>
      </w:r>
      <w:r w:rsidRPr="00D13D3A">
        <w:rPr>
          <w:rFonts w:ascii="Times New Roman" w:hAnsi="Times New Roman" w:cs="Times New Roman"/>
          <w:sz w:val="24"/>
          <w:szCs w:val="24"/>
        </w:rPr>
        <w:t>el declive del N</w:t>
      </w:r>
      <w:r w:rsidR="0048104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que el discurso capitalista escribe</w:t>
      </w:r>
      <w:r w:rsidRPr="00D13D3A">
        <w:rPr>
          <w:rFonts w:ascii="Times New Roman" w:hAnsi="Times New Roman" w:cs="Times New Roman"/>
          <w:sz w:val="24"/>
          <w:szCs w:val="24"/>
        </w:rPr>
        <w:t xml:space="preserve"> no implica un movimiento unívoco. Lacan advierte que</w:t>
      </w:r>
      <w:r>
        <w:rPr>
          <w:rFonts w:ascii="Times New Roman" w:hAnsi="Times New Roman" w:cs="Times New Roman"/>
          <w:sz w:val="24"/>
          <w:szCs w:val="24"/>
        </w:rPr>
        <w:t xml:space="preserve"> no es lo mismo cuando este discurso impera a cuando </w:t>
      </w:r>
      <w:r w:rsidR="00481047">
        <w:rPr>
          <w:rFonts w:ascii="Times New Roman" w:hAnsi="Times New Roman" w:cs="Times New Roman"/>
          <w:sz w:val="24"/>
          <w:szCs w:val="24"/>
          <w:lang w:val="es-ES"/>
        </w:rPr>
        <w:t>sólo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“balbucea”</w:t>
      </w:r>
      <w:r w:rsidR="002900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Puede distinguirse, entonces, al menos dos vías en la que declina esta función, es decir, cuando el NP está </w:t>
      </w:r>
      <w:r>
        <w:rPr>
          <w:rFonts w:ascii="Times New Roman" w:hAnsi="Times New Roman" w:cs="Times New Roman"/>
          <w:sz w:val="24"/>
          <w:szCs w:val="24"/>
          <w:lang w:val="es-ES"/>
        </w:rPr>
        <w:t>vigente en la cultura como instancia subjetivante</w:t>
      </w:r>
      <w:r w:rsidR="003F1B57">
        <w:rPr>
          <w:rFonts w:ascii="Times New Roman" w:hAnsi="Times New Roman" w:cs="Times New Roman"/>
          <w:sz w:val="24"/>
          <w:szCs w:val="24"/>
          <w:lang w:val="es-ES"/>
        </w:rPr>
        <w:t>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aunque deteriorado, degradado, “un poco perimido”, dice Lacan, </w:t>
      </w:r>
      <w:r w:rsidRPr="00D13D3A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  <w:lang w:val="es-ES"/>
        </w:rPr>
        <w:t>la declinación del NP</w:t>
      </w:r>
      <w:r w:rsidRPr="00D13D3A">
        <w:rPr>
          <w:rFonts w:ascii="Times New Roman" w:hAnsi="Times New Roman" w:cs="Times New Roman"/>
          <w:sz w:val="24"/>
          <w:szCs w:val="24"/>
        </w:rPr>
        <w:t>—</w:t>
      </w:r>
      <w:r w:rsidR="00481047">
        <w:rPr>
          <w:rFonts w:ascii="Times New Roman" w:hAnsi="Times New Roman" w:cs="Times New Roman"/>
          <w:sz w:val="24"/>
          <w:szCs w:val="24"/>
        </w:rPr>
        <w:t>, distinta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 su disolución, de su inexistencia </w:t>
      </w:r>
      <w:r w:rsidRPr="00D13D3A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  <w:lang w:val="es-ES"/>
        </w:rPr>
        <w:t>la evaporación</w:t>
      </w:r>
      <w:r w:rsidRPr="00D13D3A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6FCCA9FE" w14:textId="3C626FC0" w:rsidR="002E3C1F" w:rsidRPr="00D13D3A" w:rsidRDefault="002E3C1F" w:rsidP="002E3C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todas las consecuencias clínicas de este cambio, y sus dimensiones, subrayamos una: el rechazo del inconsciente. Conviven</w:t>
      </w:r>
      <w:r w:rsidR="0031520D">
        <w:rPr>
          <w:rFonts w:ascii="Times New Roman" w:hAnsi="Times New Roman" w:cs="Times New Roman"/>
          <w:sz w:val="24"/>
          <w:szCs w:val="24"/>
        </w:rPr>
        <w:t xml:space="preserve"> con</w:t>
      </w:r>
      <w:r>
        <w:rPr>
          <w:rFonts w:ascii="Times New Roman" w:hAnsi="Times New Roman" w:cs="Times New Roman"/>
          <w:sz w:val="24"/>
          <w:szCs w:val="24"/>
        </w:rPr>
        <w:t xml:space="preserve"> los síntomas clásicos como formación del inconsciente una serie de “síntomas actuales”, —bulimia, anorexia, toxicomanías, incluso inéditas intervenciones en el cuerpo, como cortes o autolesiones, estados de angustia masiva</w:t>
      </w:r>
      <w:r w:rsidR="0031520D">
        <w:rPr>
          <w:rFonts w:ascii="Times New Roman" w:hAnsi="Times New Roman" w:cs="Times New Roman"/>
          <w:sz w:val="24"/>
          <w:szCs w:val="24"/>
        </w:rPr>
        <w:t>, depresi</w:t>
      </w:r>
      <w:r w:rsidR="0031520D">
        <w:rPr>
          <w:rFonts w:ascii="Times New Roman" w:hAnsi="Times New Roman" w:cs="Times New Roman"/>
          <w:sz w:val="24"/>
          <w:szCs w:val="24"/>
          <w:lang w:val="es-ES"/>
        </w:rPr>
        <w:t>ón</w:t>
      </w:r>
      <w:r w:rsidR="002864E4">
        <w:rPr>
          <w:rFonts w:ascii="Times New Roman" w:hAnsi="Times New Roman" w:cs="Times New Roman"/>
          <w:sz w:val="24"/>
          <w:szCs w:val="24"/>
        </w:rPr>
        <w:t xml:space="preserve"> </w:t>
      </w:r>
      <w:r w:rsidRPr="00D13D3A">
        <w:rPr>
          <w:rFonts w:ascii="Times New Roman" w:hAnsi="Times New Roman" w:cs="Times New Roman"/>
          <w:sz w:val="24"/>
          <w:szCs w:val="24"/>
        </w:rPr>
        <w:t>—</w:t>
      </w:r>
      <w:r w:rsidR="006A33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Presentaciones disímiles que se asientan, muchas veces, en </w:t>
      </w:r>
      <w:r w:rsidR="007D327B">
        <w:rPr>
          <w:rFonts w:ascii="Times New Roman" w:hAnsi="Times New Roman" w:cs="Times New Roman"/>
          <w:sz w:val="24"/>
          <w:szCs w:val="24"/>
        </w:rPr>
        <w:t>el rechazo</w:t>
      </w:r>
      <w:r>
        <w:rPr>
          <w:rFonts w:ascii="Times New Roman" w:hAnsi="Times New Roman" w:cs="Times New Roman"/>
          <w:sz w:val="24"/>
          <w:szCs w:val="24"/>
        </w:rPr>
        <w:t xml:space="preserve"> del trabajo</w:t>
      </w:r>
      <w:r w:rsidRPr="006C4AEF">
        <w:rPr>
          <w:rFonts w:ascii="Times New Roman" w:hAnsi="Times New Roman" w:cs="Times New Roman"/>
          <w:sz w:val="24"/>
          <w:szCs w:val="24"/>
        </w:rPr>
        <w:t xml:space="preserve"> del inconsciente simbólico, discursivo, descifrable,</w:t>
      </w:r>
      <w:r>
        <w:rPr>
          <w:rFonts w:ascii="Times New Roman" w:hAnsi="Times New Roman" w:cs="Times New Roman"/>
          <w:sz w:val="24"/>
          <w:szCs w:val="24"/>
        </w:rPr>
        <w:t xml:space="preserve"> cadena,</w:t>
      </w:r>
      <w:r w:rsidRPr="006C4AEF">
        <w:rPr>
          <w:rFonts w:ascii="Times New Roman" w:hAnsi="Times New Roman" w:cs="Times New Roman"/>
          <w:sz w:val="24"/>
          <w:szCs w:val="24"/>
        </w:rPr>
        <w:t xml:space="preserve"> al que el fantasma aporta sentido, sus significantes </w:t>
      </w:r>
      <w:r w:rsidR="0031520D">
        <w:rPr>
          <w:rFonts w:ascii="Times New Roman" w:hAnsi="Times New Roman" w:cs="Times New Roman"/>
          <w:sz w:val="24"/>
          <w:szCs w:val="24"/>
        </w:rPr>
        <w:t xml:space="preserve">función </w:t>
      </w:r>
      <w:r w:rsidRPr="006C4AEF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saber</w:t>
      </w:r>
      <w:r w:rsidRPr="006C4AEF">
        <w:rPr>
          <w:rFonts w:ascii="Times New Roman" w:hAnsi="Times New Roman" w:cs="Times New Roman"/>
          <w:sz w:val="24"/>
          <w:szCs w:val="24"/>
        </w:rPr>
        <w:t xml:space="preserve"> y donde el goce es revestido</w:t>
      </w:r>
      <w:r w:rsidRPr="0031520D">
        <w:rPr>
          <w:rFonts w:ascii="Times New Roman" w:hAnsi="Times New Roman" w:cs="Times New Roman"/>
          <w:sz w:val="24"/>
          <w:szCs w:val="24"/>
        </w:rPr>
        <w:t>. No rechazo a la —aún inalterable— dimensión del inconsciente real</w:t>
      </w:r>
      <w:r w:rsidR="0031520D" w:rsidRPr="0031520D">
        <w:rPr>
          <w:rFonts w:ascii="Times New Roman" w:hAnsi="Times New Roman" w:cs="Times New Roman"/>
          <w:sz w:val="24"/>
          <w:szCs w:val="24"/>
        </w:rPr>
        <w:t>.</w:t>
      </w:r>
    </w:p>
    <w:p w14:paraId="19A25E2D" w14:textId="7E8F65AA" w:rsidR="002E3C1F" w:rsidRDefault="002E3C1F" w:rsidP="002E3C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Cabe preguntarse sobre</w:t>
      </w:r>
      <w:r w:rsidR="0029007F">
        <w:rPr>
          <w:rFonts w:ascii="Times New Roman" w:hAnsi="Times New Roman" w:cs="Times New Roman"/>
          <w:sz w:val="24"/>
          <w:szCs w:val="24"/>
        </w:rPr>
        <w:t xml:space="preserve"> este</w:t>
      </w:r>
      <w:r w:rsidRPr="006E5D4C">
        <w:rPr>
          <w:rFonts w:ascii="Times New Roman" w:hAnsi="Times New Roman" w:cs="Times New Roman"/>
          <w:sz w:val="24"/>
          <w:szCs w:val="24"/>
        </w:rPr>
        <w:t xml:space="preserve"> rechazo del trabajo del inconsciente para tratar lo real que se devela en la ausencia de defensa frente al embate de lo real, y se refuerza en operaciones restitutiva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E5D4C">
        <w:rPr>
          <w:rFonts w:ascii="Times New Roman" w:hAnsi="Times New Roman" w:cs="Times New Roman"/>
          <w:sz w:val="24"/>
          <w:szCs w:val="24"/>
        </w:rPr>
        <w:t xml:space="preserve"> que dejan por fuera al saber.</w:t>
      </w:r>
      <w:r>
        <w:rPr>
          <w:rFonts w:ascii="Times New Roman" w:hAnsi="Times New Roman" w:cs="Times New Roman"/>
          <w:sz w:val="24"/>
          <w:szCs w:val="24"/>
        </w:rPr>
        <w:t xml:space="preserve"> La angustia masiva que se vuelve soberana prueba que las instancias subsidiarias del inconsciente, </w:t>
      </w:r>
      <w:r w:rsidRPr="00D13D3A">
        <w:rPr>
          <w:rFonts w:ascii="Times New Roman" w:hAnsi="Times New Roman" w:cs="Times New Roman"/>
          <w:sz w:val="24"/>
          <w:szCs w:val="24"/>
        </w:rPr>
        <w:t>—</w:t>
      </w:r>
      <w:r w:rsidRPr="006C4AEF">
        <w:rPr>
          <w:rFonts w:ascii="Times New Roman" w:hAnsi="Times New Roman" w:cs="Times New Roman"/>
          <w:sz w:val="24"/>
          <w:szCs w:val="24"/>
        </w:rPr>
        <w:t>el fantasma, el síntoma</w:t>
      </w:r>
      <w:r>
        <w:rPr>
          <w:rFonts w:ascii="Times New Roman" w:hAnsi="Times New Roman" w:cs="Times New Roman"/>
          <w:sz w:val="24"/>
          <w:szCs w:val="24"/>
        </w:rPr>
        <w:t>, la inhibición</w:t>
      </w:r>
      <w:r w:rsidRPr="00D13D3A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no han salido a la zaga para evitarla. Y en su lugar no encontramos la cifra significante, sino, muchas veces, la lógica de Unos, Unos solos</w:t>
      </w:r>
      <w:r w:rsidR="0031520D">
        <w:rPr>
          <w:rFonts w:ascii="Times New Roman" w:hAnsi="Times New Roman" w:cs="Times New Roman"/>
          <w:sz w:val="24"/>
          <w:szCs w:val="24"/>
        </w:rPr>
        <w:t xml:space="preserve"> como </w:t>
      </w:r>
      <w:r>
        <w:rPr>
          <w:rFonts w:ascii="Times New Roman" w:hAnsi="Times New Roman" w:cs="Times New Roman"/>
          <w:sz w:val="24"/>
          <w:szCs w:val="24"/>
        </w:rPr>
        <w:t xml:space="preserve">rasgo unario </w:t>
      </w:r>
      <w:r w:rsidRPr="00D13D3A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sólo estructura de </w:t>
      </w:r>
      <w:r>
        <w:rPr>
          <w:rFonts w:ascii="Times New Roman" w:hAnsi="Times New Roman" w:cs="Times New Roman"/>
          <w:sz w:val="24"/>
          <w:szCs w:val="24"/>
        </w:rPr>
        <w:lastRenderedPageBreak/>
        <w:t>la diferencia</w:t>
      </w:r>
      <w:r w:rsidRPr="00D13D3A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o iteración de Unos, que no constituyen tampoco la marca singular de goce, saber en lo</w:t>
      </w:r>
      <w:r w:rsidR="0031520D">
        <w:rPr>
          <w:rFonts w:ascii="Times New Roman" w:hAnsi="Times New Roman" w:cs="Times New Roman"/>
          <w:sz w:val="24"/>
          <w:szCs w:val="24"/>
        </w:rPr>
        <w:t xml:space="preserve"> real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1520D">
        <w:rPr>
          <w:rFonts w:ascii="Times New Roman" w:hAnsi="Times New Roman" w:cs="Times New Roman"/>
          <w:sz w:val="24"/>
          <w:szCs w:val="24"/>
        </w:rPr>
        <w:t>Tanto l</w:t>
      </w:r>
      <w:r>
        <w:rPr>
          <w:rFonts w:ascii="Times New Roman" w:hAnsi="Times New Roman" w:cs="Times New Roman"/>
          <w:sz w:val="24"/>
          <w:szCs w:val="24"/>
        </w:rPr>
        <w:t xml:space="preserve">a lógica de los </w:t>
      </w:r>
      <w:r w:rsidR="003F1B57">
        <w:rPr>
          <w:rFonts w:ascii="Times New Roman" w:hAnsi="Times New Roman" w:cs="Times New Roman"/>
          <w:sz w:val="24"/>
          <w:szCs w:val="24"/>
        </w:rPr>
        <w:t>Unos, como</w:t>
      </w:r>
      <w:r w:rsidR="003152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 uso del cuerpo en lo real y la soberanía de la angustia delatan que el inconsciente simbólico no ha operado. </w:t>
      </w:r>
    </w:p>
    <w:p w14:paraId="0503A337" w14:textId="7BF90F48" w:rsidR="002E3C1F" w:rsidRPr="00112B66" w:rsidRDefault="002E3C1F" w:rsidP="002E3C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2B66">
        <w:rPr>
          <w:rFonts w:ascii="Times New Roman" w:hAnsi="Times New Roman" w:cs="Times New Roman"/>
          <w:sz w:val="24"/>
          <w:szCs w:val="24"/>
        </w:rPr>
        <w:t xml:space="preserve">Lacan </w:t>
      </w:r>
      <w:r w:rsidRPr="00C952F9">
        <w:rPr>
          <w:rFonts w:ascii="Times New Roman" w:hAnsi="Times New Roman" w:cs="Times New Roman"/>
          <w:sz w:val="24"/>
          <w:szCs w:val="24"/>
        </w:rPr>
        <w:t>situó</w:t>
      </w:r>
      <w:r w:rsidRPr="00112B66">
        <w:rPr>
          <w:rFonts w:ascii="Times New Roman" w:hAnsi="Times New Roman" w:cs="Times New Roman"/>
          <w:sz w:val="24"/>
          <w:szCs w:val="24"/>
        </w:rPr>
        <w:t xml:space="preserve"> el “rechazo del inconsciente” en virtud de la “cobardía moral” de dejar de orientarse por el inconsciente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B66">
        <w:rPr>
          <w:rFonts w:ascii="Times New Roman" w:hAnsi="Times New Roman" w:cs="Times New Roman"/>
          <w:sz w:val="24"/>
          <w:szCs w:val="24"/>
        </w:rPr>
        <w:t xml:space="preserve">que articuló a la manía. </w:t>
      </w:r>
      <w:r>
        <w:rPr>
          <w:rFonts w:ascii="Times New Roman" w:hAnsi="Times New Roman" w:cs="Times New Roman"/>
          <w:sz w:val="24"/>
          <w:szCs w:val="24"/>
        </w:rPr>
        <w:t>No obstante</w:t>
      </w:r>
      <w:r w:rsidRPr="00112B66">
        <w:rPr>
          <w:rFonts w:ascii="Times New Roman" w:hAnsi="Times New Roman" w:cs="Times New Roman"/>
          <w:sz w:val="24"/>
          <w:szCs w:val="24"/>
        </w:rPr>
        <w:t xml:space="preserve">, también señala que se trata de un rechazo que va “hasta” la psicosis. Es decir, </w:t>
      </w:r>
      <w:r>
        <w:rPr>
          <w:rFonts w:ascii="Times New Roman" w:hAnsi="Times New Roman" w:cs="Times New Roman"/>
          <w:sz w:val="24"/>
          <w:szCs w:val="24"/>
        </w:rPr>
        <w:t xml:space="preserve">es </w:t>
      </w:r>
      <w:r w:rsidRPr="00112B66">
        <w:rPr>
          <w:rFonts w:ascii="Times New Roman" w:hAnsi="Times New Roman" w:cs="Times New Roman"/>
          <w:sz w:val="24"/>
          <w:szCs w:val="24"/>
        </w:rPr>
        <w:t>posible pensar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B66">
        <w:rPr>
          <w:rFonts w:ascii="Times New Roman" w:hAnsi="Times New Roman" w:cs="Times New Roman"/>
          <w:sz w:val="24"/>
          <w:szCs w:val="24"/>
        </w:rPr>
        <w:t xml:space="preserve">un rechazo del inconsciente que no fuera exclusivo de </w:t>
      </w:r>
      <w:r>
        <w:rPr>
          <w:rFonts w:ascii="Times New Roman" w:hAnsi="Times New Roman" w:cs="Times New Roman"/>
          <w:sz w:val="24"/>
          <w:szCs w:val="24"/>
        </w:rPr>
        <w:t>ese campo</w:t>
      </w:r>
      <w:r w:rsidRPr="00112B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9937AA" w14:textId="77777777" w:rsidR="002E3C1F" w:rsidRDefault="002E3C1F" w:rsidP="002E3C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Ahora bien, </w:t>
      </w:r>
      <w:r w:rsidRPr="006C4AEF"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C4AEF">
        <w:rPr>
          <w:rFonts w:ascii="Times New Roman" w:hAnsi="Times New Roman" w:cs="Times New Roman"/>
          <w:sz w:val="24"/>
          <w:szCs w:val="24"/>
        </w:rPr>
        <w:t xml:space="preserve">e trata de </w:t>
      </w:r>
      <w:r w:rsidRPr="006C4AEF">
        <w:rPr>
          <w:rFonts w:ascii="Times New Roman" w:hAnsi="Times New Roman" w:cs="Times New Roman"/>
          <w:i/>
          <w:iCs/>
          <w:sz w:val="24"/>
          <w:szCs w:val="24"/>
        </w:rPr>
        <w:t>rechazo</w:t>
      </w:r>
      <w:r w:rsidRPr="006C4AEF">
        <w:rPr>
          <w:rFonts w:ascii="Times New Roman" w:hAnsi="Times New Roman" w:cs="Times New Roman"/>
          <w:sz w:val="24"/>
          <w:szCs w:val="24"/>
        </w:rPr>
        <w:t xml:space="preserve"> del inconsciente? ¿Se trata de un </w:t>
      </w:r>
      <w:r w:rsidRPr="006C4AEF">
        <w:rPr>
          <w:rFonts w:ascii="Times New Roman" w:hAnsi="Times New Roman" w:cs="Times New Roman"/>
          <w:i/>
          <w:sz w:val="24"/>
          <w:szCs w:val="24"/>
        </w:rPr>
        <w:t>impasse</w:t>
      </w:r>
      <w:r w:rsidRPr="006C4AEF">
        <w:rPr>
          <w:rFonts w:ascii="Times New Roman" w:hAnsi="Times New Roman" w:cs="Times New Roman"/>
          <w:sz w:val="24"/>
          <w:szCs w:val="24"/>
        </w:rPr>
        <w:t xml:space="preserve">, una suspensión de la operatoria del inconsciente? ¿O acaso de cierta desarticulación, cortocircuito o </w:t>
      </w:r>
      <w:r w:rsidRPr="006C4AEF">
        <w:rPr>
          <w:rFonts w:ascii="Times New Roman" w:hAnsi="Times New Roman" w:cs="Times New Roman"/>
          <w:i/>
          <w:iCs/>
          <w:sz w:val="24"/>
          <w:szCs w:val="24"/>
        </w:rPr>
        <w:t>desconexión</w:t>
      </w:r>
      <w:r w:rsidRPr="006C4AEF">
        <w:rPr>
          <w:rFonts w:ascii="Times New Roman" w:hAnsi="Times New Roman" w:cs="Times New Roman"/>
          <w:sz w:val="24"/>
          <w:szCs w:val="24"/>
        </w:rPr>
        <w:t xml:space="preserve"> del inconsciente? ¿O, más aún, de cierta </w:t>
      </w:r>
      <w:r w:rsidRPr="006C4AEF">
        <w:rPr>
          <w:rFonts w:ascii="Times New Roman" w:hAnsi="Times New Roman" w:cs="Times New Roman"/>
          <w:i/>
          <w:iCs/>
          <w:sz w:val="24"/>
          <w:szCs w:val="24"/>
        </w:rPr>
        <w:t>debilidad</w:t>
      </w:r>
      <w:r w:rsidRPr="006C4AEF">
        <w:rPr>
          <w:rFonts w:ascii="Times New Roman" w:hAnsi="Times New Roman" w:cs="Times New Roman"/>
          <w:sz w:val="24"/>
          <w:szCs w:val="24"/>
        </w:rPr>
        <w:t xml:space="preserve"> del inconsciente, de una </w:t>
      </w:r>
      <w:r w:rsidRPr="006C4AEF">
        <w:rPr>
          <w:rFonts w:ascii="Times New Roman" w:hAnsi="Times New Roman" w:cs="Times New Roman"/>
          <w:i/>
          <w:iCs/>
          <w:sz w:val="24"/>
          <w:szCs w:val="24"/>
        </w:rPr>
        <w:t>insuficiencia</w:t>
      </w:r>
      <w:r w:rsidRPr="006C4AEF">
        <w:rPr>
          <w:rFonts w:ascii="Times New Roman" w:hAnsi="Times New Roman" w:cs="Times New Roman"/>
          <w:sz w:val="24"/>
          <w:szCs w:val="24"/>
        </w:rPr>
        <w:t xml:space="preserve"> simbólica para responder a lo real?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</w:p>
    <w:p w14:paraId="137363E3" w14:textId="57FE7103" w:rsidR="002E3C1F" w:rsidRDefault="002E3C1F" w:rsidP="00D13D3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 ellas, en efecto, operaciones distintas,</w:t>
      </w:r>
      <w:r w:rsidR="00ED6769">
        <w:rPr>
          <w:rFonts w:ascii="Times New Roman" w:hAnsi="Times New Roman" w:cs="Times New Roman"/>
          <w:sz w:val="24"/>
          <w:szCs w:val="24"/>
        </w:rPr>
        <w:t xml:space="preserve"> diferentes modos </w:t>
      </w:r>
      <w:r>
        <w:rPr>
          <w:rFonts w:ascii="Times New Roman" w:hAnsi="Times New Roman" w:cs="Times New Roman"/>
          <w:sz w:val="24"/>
          <w:szCs w:val="24"/>
        </w:rPr>
        <w:t xml:space="preserve">del rechazo de las que será necesario derivar distinciones psicopatológicas. </w:t>
      </w:r>
      <w:r w:rsidR="003F1B57">
        <w:rPr>
          <w:rFonts w:ascii="Times New Roman" w:hAnsi="Times New Roman" w:cs="Times New Roman"/>
          <w:sz w:val="24"/>
          <w:szCs w:val="24"/>
        </w:rPr>
        <w:t>Ahora</w:t>
      </w:r>
      <w:r>
        <w:rPr>
          <w:rFonts w:ascii="Times New Roman" w:hAnsi="Times New Roman" w:cs="Times New Roman"/>
          <w:sz w:val="24"/>
          <w:szCs w:val="24"/>
        </w:rPr>
        <w:t xml:space="preserve">, ¿cómo incide el rechazo del inconsciente en la Psicopatología? ¿La socava? </w:t>
      </w:r>
      <w:r w:rsidR="00ED676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 Psicopatología no se diluye ni se evapora, se complejiza</w:t>
      </w:r>
      <w:r w:rsidR="003F1B57">
        <w:rPr>
          <w:rFonts w:ascii="Times New Roman" w:hAnsi="Times New Roman" w:cs="Times New Roman"/>
          <w:sz w:val="24"/>
          <w:szCs w:val="24"/>
        </w:rPr>
        <w:t>. Más aún, se</w:t>
      </w:r>
      <w:r w:rsidR="0031520D">
        <w:rPr>
          <w:rFonts w:ascii="Times New Roman" w:hAnsi="Times New Roman" w:cs="Times New Roman"/>
          <w:sz w:val="24"/>
          <w:szCs w:val="24"/>
        </w:rPr>
        <w:t xml:space="preserve"> refuerza</w:t>
      </w:r>
      <w:r w:rsidR="003F1B57">
        <w:rPr>
          <w:rFonts w:ascii="Times New Roman" w:hAnsi="Times New Roman" w:cs="Times New Roman"/>
          <w:sz w:val="24"/>
          <w:szCs w:val="24"/>
        </w:rPr>
        <w:t xml:space="preserve"> en su trabajo de distinción de modos de tratamientos y mecanismos frente al</w:t>
      </w:r>
      <w:r>
        <w:rPr>
          <w:rFonts w:ascii="Times New Roman" w:hAnsi="Times New Roman" w:cs="Times New Roman"/>
          <w:sz w:val="24"/>
          <w:szCs w:val="24"/>
        </w:rPr>
        <w:t xml:space="preserve"> impacto de </w:t>
      </w:r>
      <w:r w:rsidRPr="006C4AEF">
        <w:rPr>
          <w:rFonts w:ascii="Times New Roman" w:hAnsi="Times New Roman" w:cs="Times New Roman"/>
          <w:i/>
          <w:iCs/>
          <w:sz w:val="24"/>
          <w:szCs w:val="24"/>
        </w:rPr>
        <w:t>lalengua</w:t>
      </w:r>
      <w:r w:rsidR="003F1B5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7372AEF" w14:textId="77777777" w:rsidR="00256FCF" w:rsidRDefault="00256FCF" w:rsidP="00D13D3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119D3A4" w14:textId="77777777" w:rsidR="00256FCF" w:rsidRDefault="00256FCF" w:rsidP="00D13D3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504A2F1" w14:textId="77777777" w:rsidR="00256FCF" w:rsidRPr="00A6539B" w:rsidRDefault="00256FCF" w:rsidP="00256F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539B">
        <w:rPr>
          <w:rFonts w:ascii="Times New Roman" w:hAnsi="Times New Roman" w:cs="Times New Roman"/>
          <w:sz w:val="24"/>
          <w:szCs w:val="24"/>
        </w:rPr>
        <w:t xml:space="preserve">Lacan, J. (1967). Alocución sobre las psicosis del niño. En </w:t>
      </w:r>
      <w:r w:rsidRPr="00A6539B">
        <w:rPr>
          <w:rFonts w:ascii="Times New Roman" w:hAnsi="Times New Roman" w:cs="Times New Roman"/>
          <w:i/>
          <w:sz w:val="24"/>
          <w:szCs w:val="24"/>
        </w:rPr>
        <w:t>Otros Escritos</w:t>
      </w:r>
      <w:r w:rsidRPr="00A6539B">
        <w:rPr>
          <w:rFonts w:ascii="Times New Roman" w:hAnsi="Times New Roman" w:cs="Times New Roman"/>
          <w:sz w:val="24"/>
          <w:szCs w:val="24"/>
        </w:rPr>
        <w:t>. Paidós.</w:t>
      </w:r>
    </w:p>
    <w:p w14:paraId="7DEBE312" w14:textId="77777777" w:rsidR="00256FCF" w:rsidRPr="00A6539B" w:rsidRDefault="00256FCF" w:rsidP="00256F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539B">
        <w:rPr>
          <w:rFonts w:ascii="Times New Roman" w:hAnsi="Times New Roman" w:cs="Times New Roman"/>
          <w:sz w:val="24"/>
          <w:szCs w:val="24"/>
        </w:rPr>
        <w:t xml:space="preserve">Lacan, J. (1968b). </w:t>
      </w:r>
      <w:r w:rsidRPr="00A6539B">
        <w:rPr>
          <w:rFonts w:ascii="Times New Roman" w:hAnsi="Times New Roman" w:cs="Times New Roman"/>
          <w:i/>
          <w:sz w:val="24"/>
          <w:szCs w:val="24"/>
        </w:rPr>
        <w:t>Nota sobre el padre. Intervención en el Congreso de Strasbourg</w:t>
      </w:r>
      <w:r w:rsidRPr="00A6539B">
        <w:rPr>
          <w:rFonts w:ascii="Times New Roman" w:hAnsi="Times New Roman" w:cs="Times New Roman"/>
          <w:sz w:val="24"/>
          <w:szCs w:val="24"/>
        </w:rPr>
        <w:t>. Revista Lacaniana de Psicoanálisis, Nº20.</w:t>
      </w:r>
    </w:p>
    <w:p w14:paraId="5D731C7A" w14:textId="77777777" w:rsidR="00256FCF" w:rsidRPr="00A6539B" w:rsidRDefault="00256FCF" w:rsidP="00256F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539B">
        <w:rPr>
          <w:rFonts w:ascii="Times New Roman" w:hAnsi="Times New Roman" w:cs="Times New Roman"/>
          <w:sz w:val="24"/>
          <w:szCs w:val="24"/>
        </w:rPr>
        <w:t xml:space="preserve">Lacan, J. (1971-72a). </w:t>
      </w:r>
      <w:r w:rsidRPr="00A6539B">
        <w:rPr>
          <w:rFonts w:ascii="Times New Roman" w:hAnsi="Times New Roman" w:cs="Times New Roman"/>
          <w:i/>
          <w:sz w:val="24"/>
          <w:szCs w:val="24"/>
        </w:rPr>
        <w:t>El Seminario. Libro 19:…Ou pire</w:t>
      </w:r>
      <w:r w:rsidRPr="00A6539B">
        <w:rPr>
          <w:rFonts w:ascii="Times New Roman" w:hAnsi="Times New Roman" w:cs="Times New Roman"/>
          <w:sz w:val="24"/>
          <w:szCs w:val="24"/>
        </w:rPr>
        <w:t>. Paidós.</w:t>
      </w:r>
    </w:p>
    <w:p w14:paraId="241866BD" w14:textId="77777777" w:rsidR="00256FCF" w:rsidRPr="00A6539B" w:rsidRDefault="00256FCF" w:rsidP="00256F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539B">
        <w:rPr>
          <w:rFonts w:ascii="Times New Roman" w:hAnsi="Times New Roman" w:cs="Times New Roman"/>
          <w:sz w:val="24"/>
          <w:szCs w:val="24"/>
        </w:rPr>
        <w:t xml:space="preserve">Lacan, J. (1971-72b). Hablo a las paredes. Mi enseñanza y otras lecciones. Paidós. </w:t>
      </w:r>
    </w:p>
    <w:p w14:paraId="572A2225" w14:textId="77777777" w:rsidR="00256FCF" w:rsidRPr="00A6539B" w:rsidRDefault="00256FCF" w:rsidP="00256F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539B">
        <w:rPr>
          <w:rFonts w:ascii="Times New Roman" w:hAnsi="Times New Roman" w:cs="Times New Roman"/>
          <w:sz w:val="24"/>
          <w:szCs w:val="24"/>
        </w:rPr>
        <w:t xml:space="preserve">Lacan, J. (1973). Televisión. En </w:t>
      </w:r>
      <w:r w:rsidRPr="00A6539B">
        <w:rPr>
          <w:rFonts w:ascii="Times New Roman" w:hAnsi="Times New Roman" w:cs="Times New Roman"/>
          <w:i/>
          <w:sz w:val="24"/>
          <w:szCs w:val="24"/>
        </w:rPr>
        <w:t>Otros Escritos</w:t>
      </w:r>
      <w:r w:rsidRPr="00A6539B">
        <w:rPr>
          <w:rFonts w:ascii="Times New Roman" w:hAnsi="Times New Roman" w:cs="Times New Roman"/>
          <w:sz w:val="24"/>
          <w:szCs w:val="24"/>
        </w:rPr>
        <w:t>. Paidós.</w:t>
      </w:r>
    </w:p>
    <w:p w14:paraId="441E99F2" w14:textId="066CDC35" w:rsidR="00256FCF" w:rsidRPr="00256FCF" w:rsidRDefault="00256FCF" w:rsidP="00256F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539B">
        <w:rPr>
          <w:rFonts w:ascii="Times New Roman" w:hAnsi="Times New Roman" w:cs="Times New Roman"/>
          <w:sz w:val="24"/>
          <w:szCs w:val="24"/>
        </w:rPr>
        <w:t xml:space="preserve">Schejtman, F. (2013). </w:t>
      </w:r>
      <w:r w:rsidRPr="00A6539B">
        <w:rPr>
          <w:rFonts w:ascii="Times New Roman" w:hAnsi="Times New Roman" w:cs="Times New Roman"/>
          <w:i/>
          <w:sz w:val="24"/>
          <w:szCs w:val="24"/>
        </w:rPr>
        <w:t>El sinthome. Ensayos Clínicos</w:t>
      </w:r>
      <w:r w:rsidRPr="00A6539B">
        <w:rPr>
          <w:rFonts w:ascii="Times New Roman" w:hAnsi="Times New Roman" w:cs="Times New Roman"/>
          <w:sz w:val="24"/>
          <w:szCs w:val="24"/>
        </w:rPr>
        <w:t>. Grama.</w:t>
      </w:r>
    </w:p>
    <w:sectPr w:rsidR="00256FCF" w:rsidRPr="00256F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F0417" w14:textId="77777777" w:rsidR="00D30AC4" w:rsidRDefault="00D30AC4" w:rsidP="00350B2C">
      <w:pPr>
        <w:spacing w:after="0" w:line="240" w:lineRule="auto"/>
      </w:pPr>
      <w:r>
        <w:separator/>
      </w:r>
    </w:p>
  </w:endnote>
  <w:endnote w:type="continuationSeparator" w:id="0">
    <w:p w14:paraId="3CA29EC8" w14:textId="77777777" w:rsidR="00D30AC4" w:rsidRDefault="00D30AC4" w:rsidP="0035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334EA" w14:textId="77777777" w:rsidR="00D30AC4" w:rsidRDefault="00D30AC4" w:rsidP="00350B2C">
      <w:pPr>
        <w:spacing w:after="0" w:line="240" w:lineRule="auto"/>
      </w:pPr>
      <w:r>
        <w:separator/>
      </w:r>
    </w:p>
  </w:footnote>
  <w:footnote w:type="continuationSeparator" w:id="0">
    <w:p w14:paraId="4FEC1CED" w14:textId="77777777" w:rsidR="00D30AC4" w:rsidRDefault="00D30AC4" w:rsidP="00350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B4804"/>
    <w:multiLevelType w:val="hybridMultilevel"/>
    <w:tmpl w:val="60C24EC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32"/>
    <w:rsid w:val="00027FF3"/>
    <w:rsid w:val="00080394"/>
    <w:rsid w:val="00083472"/>
    <w:rsid w:val="000E3364"/>
    <w:rsid w:val="00112B66"/>
    <w:rsid w:val="001762A2"/>
    <w:rsid w:val="001979F3"/>
    <w:rsid w:val="001A0597"/>
    <w:rsid w:val="001B4161"/>
    <w:rsid w:val="00244231"/>
    <w:rsid w:val="00247BE4"/>
    <w:rsid w:val="00256ACF"/>
    <w:rsid w:val="00256FCF"/>
    <w:rsid w:val="00265FE6"/>
    <w:rsid w:val="00270D3B"/>
    <w:rsid w:val="002864E4"/>
    <w:rsid w:val="0029007F"/>
    <w:rsid w:val="0029324E"/>
    <w:rsid w:val="002B35BC"/>
    <w:rsid w:val="002E3C1F"/>
    <w:rsid w:val="002F5069"/>
    <w:rsid w:val="0031520D"/>
    <w:rsid w:val="00337627"/>
    <w:rsid w:val="00343898"/>
    <w:rsid w:val="00350B2C"/>
    <w:rsid w:val="003B5FBF"/>
    <w:rsid w:val="003D3DD4"/>
    <w:rsid w:val="003E3029"/>
    <w:rsid w:val="003E3163"/>
    <w:rsid w:val="003F1B57"/>
    <w:rsid w:val="003F575A"/>
    <w:rsid w:val="003F7AE4"/>
    <w:rsid w:val="00455A1A"/>
    <w:rsid w:val="00456932"/>
    <w:rsid w:val="00477EEF"/>
    <w:rsid w:val="00481047"/>
    <w:rsid w:val="00481DEB"/>
    <w:rsid w:val="004A4CF4"/>
    <w:rsid w:val="004B0948"/>
    <w:rsid w:val="004D0AF9"/>
    <w:rsid w:val="005233EE"/>
    <w:rsid w:val="005B1E44"/>
    <w:rsid w:val="00600077"/>
    <w:rsid w:val="00663EAB"/>
    <w:rsid w:val="00672DA9"/>
    <w:rsid w:val="006A33C6"/>
    <w:rsid w:val="006B751B"/>
    <w:rsid w:val="006C1ACC"/>
    <w:rsid w:val="006C45F7"/>
    <w:rsid w:val="006C4AEF"/>
    <w:rsid w:val="006D2AB9"/>
    <w:rsid w:val="006D44A0"/>
    <w:rsid w:val="006E3BB8"/>
    <w:rsid w:val="006E5D4C"/>
    <w:rsid w:val="006E679C"/>
    <w:rsid w:val="00731540"/>
    <w:rsid w:val="007505DE"/>
    <w:rsid w:val="0075724F"/>
    <w:rsid w:val="00757543"/>
    <w:rsid w:val="00773E43"/>
    <w:rsid w:val="00776A95"/>
    <w:rsid w:val="007A2F7C"/>
    <w:rsid w:val="007D327B"/>
    <w:rsid w:val="0083128C"/>
    <w:rsid w:val="00834AC0"/>
    <w:rsid w:val="00886D32"/>
    <w:rsid w:val="008B4217"/>
    <w:rsid w:val="008C3339"/>
    <w:rsid w:val="008C43A3"/>
    <w:rsid w:val="008E495B"/>
    <w:rsid w:val="0094091F"/>
    <w:rsid w:val="0096071B"/>
    <w:rsid w:val="00974F29"/>
    <w:rsid w:val="00980822"/>
    <w:rsid w:val="009B37AC"/>
    <w:rsid w:val="009B5DD3"/>
    <w:rsid w:val="009C7FFD"/>
    <w:rsid w:val="009E6DE6"/>
    <w:rsid w:val="009F645D"/>
    <w:rsid w:val="00A00FBF"/>
    <w:rsid w:val="00A379BF"/>
    <w:rsid w:val="00AE4D96"/>
    <w:rsid w:val="00B03E50"/>
    <w:rsid w:val="00B33F74"/>
    <w:rsid w:val="00B5617C"/>
    <w:rsid w:val="00B609AA"/>
    <w:rsid w:val="00BA099A"/>
    <w:rsid w:val="00BD6EAA"/>
    <w:rsid w:val="00C07610"/>
    <w:rsid w:val="00C40494"/>
    <w:rsid w:val="00C60DE9"/>
    <w:rsid w:val="00C93AA9"/>
    <w:rsid w:val="00C952F9"/>
    <w:rsid w:val="00CE47FB"/>
    <w:rsid w:val="00D13D3A"/>
    <w:rsid w:val="00D30AC4"/>
    <w:rsid w:val="00D676F1"/>
    <w:rsid w:val="00DE14C1"/>
    <w:rsid w:val="00E01B08"/>
    <w:rsid w:val="00E05495"/>
    <w:rsid w:val="00E2117F"/>
    <w:rsid w:val="00E85638"/>
    <w:rsid w:val="00E87CA9"/>
    <w:rsid w:val="00EC5F8A"/>
    <w:rsid w:val="00ED6769"/>
    <w:rsid w:val="00F01342"/>
    <w:rsid w:val="00F068D2"/>
    <w:rsid w:val="00F24118"/>
    <w:rsid w:val="00F4726F"/>
    <w:rsid w:val="00F751F4"/>
    <w:rsid w:val="00FE5219"/>
    <w:rsid w:val="00FE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1CAB"/>
  <w15:chartTrackingRefBased/>
  <w15:docId w15:val="{134AC2F8-0FF2-4527-8C39-F3A5FB03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27FF3"/>
    <w:pPr>
      <w:keepNext/>
      <w:keepLines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val="en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rsid w:val="00350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50B2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350B2C"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6EAA"/>
    <w:pPr>
      <w:spacing w:after="200" w:line="240" w:lineRule="auto"/>
    </w:pPr>
    <w:rPr>
      <w:sz w:val="20"/>
      <w:szCs w:val="20"/>
      <w:lang w:val="es-AR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6EAA"/>
    <w:rPr>
      <w:sz w:val="20"/>
      <w:szCs w:val="20"/>
      <w:lang w:val="es-AR"/>
    </w:rPr>
  </w:style>
  <w:style w:type="paragraph" w:styleId="NormalWeb">
    <w:name w:val="Normal (Web)"/>
    <w:basedOn w:val="Normal"/>
    <w:uiPriority w:val="99"/>
    <w:semiHidden/>
    <w:unhideWhenUsed/>
    <w:rsid w:val="003E3029"/>
    <w:rPr>
      <w:rFonts w:ascii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027FF3"/>
    <w:rPr>
      <w:rFonts w:ascii="Times New Roman" w:eastAsia="Times New Roman" w:hAnsi="Times New Roman" w:cs="Times New Roman"/>
      <w:b/>
      <w:sz w:val="24"/>
      <w:szCs w:val="24"/>
      <w:lang w:val="en" w:eastAsia="es-CO"/>
    </w:rPr>
  </w:style>
  <w:style w:type="character" w:styleId="Hipervnculo">
    <w:name w:val="Hyperlink"/>
    <w:basedOn w:val="Fuentedeprrafopredeter"/>
    <w:uiPriority w:val="99"/>
    <w:unhideWhenUsed/>
    <w:rsid w:val="00027FF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27FF3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F0134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626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Fabian Dario</cp:lastModifiedBy>
  <cp:revision>14</cp:revision>
  <cp:lastPrinted>2024-08-30T13:55:00Z</cp:lastPrinted>
  <dcterms:created xsi:type="dcterms:W3CDTF">2024-09-26T19:47:00Z</dcterms:created>
  <dcterms:modified xsi:type="dcterms:W3CDTF">2024-10-01T01:09:00Z</dcterms:modified>
</cp:coreProperties>
</file>