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0B5" w:rsidRDefault="005450B5" w:rsidP="005450B5">
      <w:pPr>
        <w:pStyle w:val="Normal1"/>
        <w:spacing w:before="240" w:after="240" w:line="360" w:lineRule="auto"/>
        <w:jc w:val="center"/>
        <w:rPr>
          <w:rFonts w:ascii="Arial" w:eastAsia="Arial" w:hAnsi="Arial" w:cs="Arial"/>
          <w:b/>
          <w:sz w:val="24"/>
          <w:szCs w:val="24"/>
          <w:u w:val="single"/>
        </w:rPr>
      </w:pPr>
      <w:r>
        <w:rPr>
          <w:rFonts w:ascii="Arial" w:eastAsia="Arial" w:hAnsi="Arial" w:cs="Arial"/>
          <w:b/>
          <w:sz w:val="24"/>
          <w:szCs w:val="24"/>
          <w:u w:val="single"/>
        </w:rPr>
        <w:t>¿</w:t>
      </w:r>
      <w:proofErr w:type="spellStart"/>
      <w:r>
        <w:rPr>
          <w:rFonts w:ascii="Arial" w:eastAsia="Arial" w:hAnsi="Arial" w:cs="Arial"/>
          <w:b/>
          <w:sz w:val="24"/>
          <w:szCs w:val="24"/>
          <w:u w:val="single"/>
        </w:rPr>
        <w:t>Psicopatolog</w:t>
      </w:r>
      <w:proofErr w:type="spellEnd"/>
      <w:r>
        <w:rPr>
          <w:rFonts w:ascii="Arial" w:eastAsia="Arial" w:hAnsi="Arial" w:cs="Arial"/>
          <w:b/>
          <w:sz w:val="24"/>
          <w:szCs w:val="24"/>
          <w:u w:val="single"/>
        </w:rPr>
        <w:t>(IA)?</w:t>
      </w:r>
    </w:p>
    <w:p w:rsidR="00986ADA" w:rsidRDefault="00986ADA">
      <w:pPr>
        <w:pStyle w:val="Normal1"/>
        <w:spacing w:before="240" w:after="240" w:line="360" w:lineRule="auto"/>
        <w:jc w:val="center"/>
        <w:rPr>
          <w:rFonts w:ascii="Arial" w:eastAsia="Arial" w:hAnsi="Arial" w:cs="Arial"/>
          <w:b/>
          <w:sz w:val="24"/>
          <w:szCs w:val="24"/>
        </w:rPr>
      </w:pPr>
      <w:bookmarkStart w:id="0" w:name="_GoBack"/>
      <w:bookmarkEnd w:id="0"/>
    </w:p>
    <w:p w:rsidR="00986ADA" w:rsidRDefault="000E1606">
      <w:pPr>
        <w:pStyle w:val="Normal1"/>
        <w:spacing w:before="240" w:after="240" w:line="360" w:lineRule="auto"/>
        <w:jc w:val="center"/>
        <w:rPr>
          <w:rFonts w:ascii="Arial" w:eastAsia="Arial" w:hAnsi="Arial" w:cs="Arial"/>
          <w:b/>
          <w:sz w:val="24"/>
          <w:szCs w:val="24"/>
        </w:rPr>
      </w:pPr>
      <w:r>
        <w:rPr>
          <w:rFonts w:ascii="Arial" w:eastAsia="Arial" w:hAnsi="Arial" w:cs="Arial"/>
          <w:b/>
          <w:sz w:val="24"/>
          <w:szCs w:val="24"/>
          <w:u w:val="single"/>
        </w:rPr>
        <w:t>Autores</w:t>
      </w:r>
      <w:r>
        <w:rPr>
          <w:rFonts w:ascii="Arial" w:eastAsia="Arial" w:hAnsi="Arial" w:cs="Arial"/>
          <w:b/>
          <w:sz w:val="24"/>
          <w:szCs w:val="24"/>
        </w:rPr>
        <w:t xml:space="preserve">: Marcela Mas, Marcela </w:t>
      </w:r>
      <w:proofErr w:type="spellStart"/>
      <w:r>
        <w:rPr>
          <w:rFonts w:ascii="Arial" w:eastAsia="Arial" w:hAnsi="Arial" w:cs="Arial"/>
          <w:b/>
          <w:sz w:val="24"/>
          <w:szCs w:val="24"/>
        </w:rPr>
        <w:t>Piaggi</w:t>
      </w:r>
      <w:proofErr w:type="spellEnd"/>
      <w:r>
        <w:rPr>
          <w:rFonts w:ascii="Arial" w:eastAsia="Arial" w:hAnsi="Arial" w:cs="Arial"/>
          <w:b/>
          <w:sz w:val="24"/>
          <w:szCs w:val="24"/>
        </w:rPr>
        <w:t xml:space="preserve">, Diana </w:t>
      </w:r>
      <w:proofErr w:type="spellStart"/>
      <w:r>
        <w:rPr>
          <w:rFonts w:ascii="Arial" w:eastAsia="Arial" w:hAnsi="Arial" w:cs="Arial"/>
          <w:b/>
          <w:sz w:val="24"/>
          <w:szCs w:val="24"/>
        </w:rPr>
        <w:t>Antebi</w:t>
      </w:r>
      <w:proofErr w:type="spellEnd"/>
      <w:r>
        <w:rPr>
          <w:rFonts w:ascii="Arial" w:eastAsia="Arial" w:hAnsi="Arial" w:cs="Arial"/>
          <w:b/>
          <w:sz w:val="24"/>
          <w:szCs w:val="24"/>
        </w:rPr>
        <w:t xml:space="preserve">, Maximiliano </w:t>
      </w:r>
      <w:proofErr w:type="spellStart"/>
      <w:r>
        <w:rPr>
          <w:rFonts w:ascii="Arial" w:eastAsia="Arial" w:hAnsi="Arial" w:cs="Arial"/>
          <w:b/>
          <w:sz w:val="24"/>
          <w:szCs w:val="24"/>
        </w:rPr>
        <w:t>Tapari</w:t>
      </w:r>
      <w:proofErr w:type="spellEnd"/>
      <w:r>
        <w:rPr>
          <w:rFonts w:ascii="Arial" w:eastAsia="Arial" w:hAnsi="Arial" w:cs="Arial"/>
          <w:b/>
          <w:sz w:val="24"/>
          <w:szCs w:val="24"/>
        </w:rPr>
        <w:t xml:space="preserve"> y Angie </w:t>
      </w:r>
      <w:proofErr w:type="spellStart"/>
      <w:r>
        <w:rPr>
          <w:rFonts w:ascii="Arial" w:eastAsia="Arial" w:hAnsi="Arial" w:cs="Arial"/>
          <w:b/>
          <w:sz w:val="24"/>
          <w:szCs w:val="24"/>
        </w:rPr>
        <w:t>Esseiva</w:t>
      </w:r>
      <w:proofErr w:type="spellEnd"/>
    </w:p>
    <w:p w:rsidR="00986ADA" w:rsidRDefault="00986ADA">
      <w:pPr>
        <w:pStyle w:val="Normal1"/>
        <w:spacing w:before="240" w:after="240" w:line="360" w:lineRule="auto"/>
        <w:jc w:val="center"/>
        <w:rPr>
          <w:rFonts w:ascii="Arial" w:eastAsia="Arial" w:hAnsi="Arial" w:cs="Arial"/>
          <w:b/>
          <w:sz w:val="24"/>
          <w:szCs w:val="24"/>
        </w:rPr>
      </w:pP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 xml:space="preserve">La génesis de la inteligencia artificial comienza de la mano de Turing al descifrar el código </w:t>
      </w:r>
      <w:r>
        <w:rPr>
          <w:rFonts w:ascii="Arial" w:eastAsia="Arial" w:hAnsi="Arial" w:cs="Arial"/>
          <w:i/>
          <w:sz w:val="24"/>
          <w:szCs w:val="24"/>
        </w:rPr>
        <w:t>Enigma</w:t>
      </w:r>
      <w:r w:rsidR="001E54C9">
        <w:rPr>
          <w:rFonts w:ascii="Arial" w:eastAsia="Arial" w:hAnsi="Arial" w:cs="Arial"/>
          <w:sz w:val="24"/>
          <w:szCs w:val="24"/>
        </w:rPr>
        <w:t>. En</w:t>
      </w:r>
      <w:r>
        <w:rPr>
          <w:rFonts w:ascii="Arial" w:eastAsia="Arial" w:hAnsi="Arial" w:cs="Arial"/>
          <w:sz w:val="24"/>
          <w:szCs w:val="24"/>
        </w:rPr>
        <w:t>1950, se preguntaba si las máquinas pueden pensar y si era posible distinguirlo del modo en que lo hace un humano.</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Posteriormente, basado en el modelo de las redes neuronales, se intentó ver si un cerebro digital podía producir comportamientos inteligentes, logrando la ilusión de la empatía.</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 xml:space="preserve">En su libro, </w:t>
      </w:r>
      <w:proofErr w:type="spellStart"/>
      <w:r>
        <w:rPr>
          <w:rFonts w:ascii="Arial" w:eastAsia="Arial" w:hAnsi="Arial" w:cs="Arial"/>
          <w:sz w:val="24"/>
          <w:szCs w:val="24"/>
        </w:rPr>
        <w:t>Bilinkis</w:t>
      </w:r>
      <w:proofErr w:type="spellEnd"/>
      <w:r>
        <w:rPr>
          <w:rFonts w:ascii="Arial" w:eastAsia="Arial" w:hAnsi="Arial" w:cs="Arial"/>
          <w:sz w:val="24"/>
          <w:szCs w:val="24"/>
        </w:rPr>
        <w:t xml:space="preserve"> y </w:t>
      </w:r>
      <w:proofErr w:type="spellStart"/>
      <w:r>
        <w:rPr>
          <w:rFonts w:ascii="Arial" w:eastAsia="Arial" w:hAnsi="Arial" w:cs="Arial"/>
          <w:sz w:val="24"/>
          <w:szCs w:val="24"/>
        </w:rPr>
        <w:t>Sigman</w:t>
      </w:r>
      <w:proofErr w:type="spellEnd"/>
      <w:r>
        <w:rPr>
          <w:rFonts w:ascii="Arial" w:eastAsia="Arial" w:hAnsi="Arial" w:cs="Arial"/>
          <w:sz w:val="24"/>
          <w:szCs w:val="24"/>
        </w:rPr>
        <w:t xml:space="preserve"> (2023) destacan el hecho de que muchos de los que usan el chat GPT de manera sostenida se descubren usando expresiones cordiales con la máquina. Opina que “un diálogo de este tipo puede tener también un efecto terapéutico”. (</w:t>
      </w:r>
      <w:proofErr w:type="spellStart"/>
      <w:r>
        <w:rPr>
          <w:rFonts w:ascii="Arial" w:eastAsia="Arial" w:hAnsi="Arial" w:cs="Arial"/>
          <w:sz w:val="24"/>
          <w:szCs w:val="24"/>
        </w:rPr>
        <w:t>Bilinkis</w:t>
      </w:r>
      <w:proofErr w:type="spellEnd"/>
      <w:r>
        <w:rPr>
          <w:rFonts w:ascii="Arial" w:eastAsia="Arial" w:hAnsi="Arial" w:cs="Arial"/>
          <w:sz w:val="24"/>
          <w:szCs w:val="24"/>
        </w:rPr>
        <w:t xml:space="preserve">, S.- </w:t>
      </w:r>
      <w:proofErr w:type="spellStart"/>
      <w:r>
        <w:rPr>
          <w:rFonts w:ascii="Arial" w:eastAsia="Arial" w:hAnsi="Arial" w:cs="Arial"/>
          <w:sz w:val="24"/>
          <w:szCs w:val="24"/>
        </w:rPr>
        <w:t>Sigman</w:t>
      </w:r>
      <w:proofErr w:type="spellEnd"/>
      <w:r>
        <w:rPr>
          <w:rFonts w:ascii="Arial" w:eastAsia="Arial" w:hAnsi="Arial" w:cs="Arial"/>
          <w:sz w:val="24"/>
          <w:szCs w:val="24"/>
        </w:rPr>
        <w:t xml:space="preserve">, M., p.79). Tomando esa misma dimensión de aprendizaje y empatía, describen un programa, basado en las IA conversacionales, que emulaba una terapia que permitía al consultante llevar las riendas de la conversación y repetía sus expresiones a fin de generar un “espejo empático”. </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 xml:space="preserve">Hoy se afirma que los diferentes chats GTP son capaces de diagnosticar a quien lo solicite, con solo hacer un </w:t>
      </w:r>
      <w:proofErr w:type="spellStart"/>
      <w:r w:rsidRPr="001E54C9">
        <w:rPr>
          <w:rFonts w:ascii="Arial" w:eastAsia="Arial" w:hAnsi="Arial" w:cs="Arial"/>
          <w:i/>
          <w:sz w:val="24"/>
          <w:szCs w:val="24"/>
        </w:rPr>
        <w:t>click</w:t>
      </w:r>
      <w:proofErr w:type="spellEnd"/>
      <w:r>
        <w:rPr>
          <w:rFonts w:ascii="Arial" w:eastAsia="Arial" w:hAnsi="Arial" w:cs="Arial"/>
          <w:sz w:val="24"/>
          <w:szCs w:val="24"/>
        </w:rPr>
        <w:t>.</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 xml:space="preserve">En nuestro campo, ¿son los algoritmos de la </w:t>
      </w:r>
      <w:proofErr w:type="spellStart"/>
      <w:r>
        <w:rPr>
          <w:rFonts w:ascii="Arial" w:eastAsia="Arial" w:hAnsi="Arial" w:cs="Arial"/>
          <w:sz w:val="24"/>
          <w:szCs w:val="24"/>
        </w:rPr>
        <w:t>psicopatolog</w:t>
      </w:r>
      <w:proofErr w:type="spellEnd"/>
      <w:r>
        <w:rPr>
          <w:rFonts w:ascii="Arial" w:eastAsia="Arial" w:hAnsi="Arial" w:cs="Arial"/>
          <w:sz w:val="24"/>
          <w:szCs w:val="24"/>
        </w:rPr>
        <w:t>(IA), acaso, las formas actuales de captar los modos singulares del goce? ¿Se singulariza el sujeto por la vía del algoritmo? ¿No está, acaso, la IA al servicio de la tiranía del individualismo, quedando el sujeto mercantilizado? ¿Tiene por efecto un “singu</w:t>
      </w:r>
      <w:r w:rsidR="001E54C9">
        <w:rPr>
          <w:rFonts w:ascii="Arial" w:eastAsia="Arial" w:hAnsi="Arial" w:cs="Arial"/>
          <w:sz w:val="24"/>
          <w:szCs w:val="24"/>
        </w:rPr>
        <w:t xml:space="preserve">larismo"? ¿O por el contrario, </w:t>
      </w:r>
      <w:r>
        <w:rPr>
          <w:rFonts w:ascii="Arial" w:eastAsia="Arial" w:hAnsi="Arial" w:cs="Arial"/>
          <w:sz w:val="24"/>
          <w:szCs w:val="24"/>
        </w:rPr>
        <w:t>se tapona la posibilidad de leer la singularidad del goce del síntoma, quedando cada quién incluido en categorías establecidas por el discurso imperante?</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 xml:space="preserve">Hoy, la tecnociencia enarbola las banderas de un supuesto singularismo; el viejo paradigma del “para todos”, deja lugar al cultivo de la singularidad extrema.  ¿Cuál </w:t>
      </w:r>
      <w:r>
        <w:rPr>
          <w:rFonts w:ascii="Arial" w:eastAsia="Arial" w:hAnsi="Arial" w:cs="Arial"/>
          <w:sz w:val="24"/>
          <w:szCs w:val="24"/>
        </w:rPr>
        <w:lastRenderedPageBreak/>
        <w:t>es la relación del psicoanalista con esa ciencia que invade y aturde las subjetividades? ¿Cuál es el sesgo específico que el psicoanálisis puede ofrecer?</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Retomamos la pregunta de Fabián Schejtman (2023)  “¿Y a qué ideales queda sometido el psicoanalista en este caso? ¿A los del fatal individualismo que impera en nuestro tiempo y afina el-empuje-al-consumo propio del discurso capitalista? ¿O no se ve que éste es tan sagaz que ya no nos tienta a consumir de modo universal e indiferenciado, sino atendiendo minuciosamente a las particularidades e individualidades que aísla y ensalza para distribuir tanto mejor sus productos sinthome ni son?”</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Nieves</w:t>
      </w:r>
      <w:r w:rsidR="001E54C9">
        <w:rPr>
          <w:rFonts w:ascii="Arial" w:eastAsia="Arial" w:hAnsi="Arial" w:cs="Arial"/>
          <w:sz w:val="24"/>
          <w:szCs w:val="24"/>
        </w:rPr>
        <w:t xml:space="preserve"> Soria (2022) retoma el interrogante formulado</w:t>
      </w:r>
      <w:r>
        <w:rPr>
          <w:rFonts w:ascii="Arial" w:eastAsia="Arial" w:hAnsi="Arial" w:cs="Arial"/>
          <w:sz w:val="24"/>
          <w:szCs w:val="24"/>
        </w:rPr>
        <w:t xml:space="preserve"> por Lacan (1972, 107), acerca de la posibilidad de que el objeto tecnológico “anime” al sujeto. Intentando formular una respuesta desde nuestro siglo XXI, a partir de los desarrollos de la IA y de las mutaciones propias del sujeto de la época. ¿Están emergiendo nuevas subjetividades en las cuales el </w:t>
      </w:r>
      <w:r>
        <w:rPr>
          <w:rFonts w:ascii="Arial" w:eastAsia="Arial" w:hAnsi="Arial" w:cs="Arial"/>
          <w:i/>
          <w:sz w:val="24"/>
          <w:szCs w:val="24"/>
        </w:rPr>
        <w:t>gadget</w:t>
      </w:r>
      <w:r>
        <w:rPr>
          <w:rFonts w:ascii="Arial" w:eastAsia="Arial" w:hAnsi="Arial" w:cs="Arial"/>
          <w:sz w:val="24"/>
          <w:szCs w:val="24"/>
        </w:rPr>
        <w:t xml:space="preserve"> (1) logra colmar el campo del goce del Otro y suturar la falla estructural dejada por la ausencia de la relación sexual? ¿Sigue siendo sintomática la relación con los </w:t>
      </w:r>
      <w:r>
        <w:rPr>
          <w:rFonts w:ascii="Arial" w:eastAsia="Arial" w:hAnsi="Arial" w:cs="Arial"/>
          <w:i/>
          <w:sz w:val="24"/>
          <w:szCs w:val="24"/>
        </w:rPr>
        <w:t xml:space="preserve">gadgets </w:t>
      </w:r>
      <w:r>
        <w:rPr>
          <w:rFonts w:ascii="Arial" w:eastAsia="Arial" w:hAnsi="Arial" w:cs="Arial"/>
          <w:sz w:val="24"/>
          <w:szCs w:val="24"/>
        </w:rPr>
        <w:t xml:space="preserve">o es </w:t>
      </w:r>
      <w:r>
        <w:rPr>
          <w:rFonts w:ascii="Arial" w:eastAsia="Arial" w:hAnsi="Arial" w:cs="Arial"/>
          <w:i/>
          <w:sz w:val="24"/>
          <w:szCs w:val="24"/>
        </w:rPr>
        <w:t>sinthomática</w:t>
      </w:r>
      <w:r>
        <w:rPr>
          <w:rFonts w:ascii="Arial" w:eastAsia="Arial" w:hAnsi="Arial" w:cs="Arial"/>
          <w:sz w:val="24"/>
          <w:szCs w:val="24"/>
        </w:rPr>
        <w:t>?</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Consideramos importante destacar aquí que lo que singulariza un cuerpo son los acontecimientos que dejaron huellas, resonancias, ecos del decir, que lo perturban y producen síntomas; porque de lo que se trata es de acontecimientos discursivos, que resuenan en un cuerpo separado del ser por efecto del significante.</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El síntoma insiste y resiste, indicando la verdad singular del sujeto más allá de su empuje al consumo: he ahí donde el psicoanalista halla su campo de intervención.</w:t>
      </w:r>
    </w:p>
    <w:p w:rsidR="00986ADA" w:rsidRDefault="00986ADA">
      <w:pPr>
        <w:pStyle w:val="Normal1"/>
        <w:spacing w:after="0" w:line="360" w:lineRule="auto"/>
        <w:rPr>
          <w:rFonts w:ascii="Arial" w:eastAsia="Arial" w:hAnsi="Arial" w:cs="Arial"/>
          <w:sz w:val="24"/>
          <w:szCs w:val="24"/>
        </w:rPr>
      </w:pPr>
    </w:p>
    <w:p w:rsidR="00986ADA" w:rsidRDefault="005450B5">
      <w:pPr>
        <w:pStyle w:val="Normal1"/>
        <w:spacing w:after="0" w:line="360" w:lineRule="auto"/>
        <w:rPr>
          <w:rFonts w:ascii="Arial" w:eastAsia="Arial" w:hAnsi="Arial" w:cs="Arial"/>
          <w:sz w:val="24"/>
          <w:szCs w:val="24"/>
        </w:rPr>
      </w:pPr>
      <w:r>
        <w:pict>
          <v:rect id="_x0000_i1025" style="width:0;height:1.5pt" o:hralign="center" o:hrstd="t" o:hr="t" fillcolor="#a0a0a0" stroked="f"/>
        </w:pict>
      </w:r>
    </w:p>
    <w:p w:rsidR="00986ADA" w:rsidRDefault="000E1606">
      <w:pPr>
        <w:pStyle w:val="Normal1"/>
        <w:numPr>
          <w:ilvl w:val="0"/>
          <w:numId w:val="1"/>
        </w:numPr>
        <w:spacing w:before="240" w:after="240" w:line="360" w:lineRule="auto"/>
        <w:jc w:val="both"/>
        <w:rPr>
          <w:rFonts w:ascii="Arial" w:eastAsia="Arial" w:hAnsi="Arial" w:cs="Arial"/>
          <w:sz w:val="24"/>
          <w:szCs w:val="24"/>
        </w:rPr>
      </w:pPr>
      <w:r>
        <w:rPr>
          <w:rFonts w:ascii="Arial" w:eastAsia="Arial" w:hAnsi="Arial" w:cs="Arial"/>
          <w:sz w:val="24"/>
          <w:szCs w:val="24"/>
        </w:rPr>
        <w:t>Cualquier tipo de dispositivo novedoso que ofrece tecnología de última generación y por lo tanto son caros y para pocos usuarios.</w:t>
      </w:r>
    </w:p>
    <w:p w:rsidR="00986ADA" w:rsidRDefault="00986ADA">
      <w:pPr>
        <w:pStyle w:val="Normal1"/>
        <w:spacing w:before="240" w:after="240" w:line="360" w:lineRule="auto"/>
        <w:jc w:val="both"/>
        <w:rPr>
          <w:rFonts w:ascii="Arial" w:eastAsia="Arial" w:hAnsi="Arial" w:cs="Arial"/>
          <w:sz w:val="24"/>
          <w:szCs w:val="24"/>
        </w:rPr>
      </w:pPr>
    </w:p>
    <w:p w:rsidR="00986ADA" w:rsidRDefault="000E1606">
      <w:pPr>
        <w:pStyle w:val="Normal1"/>
        <w:spacing w:before="240" w:after="240" w:line="360" w:lineRule="auto"/>
        <w:jc w:val="center"/>
        <w:rPr>
          <w:rFonts w:ascii="Arial" w:eastAsia="Arial" w:hAnsi="Arial" w:cs="Arial"/>
          <w:sz w:val="24"/>
          <w:szCs w:val="24"/>
        </w:rPr>
      </w:pPr>
      <w:r>
        <w:rPr>
          <w:rFonts w:ascii="Arial" w:eastAsia="Arial" w:hAnsi="Arial" w:cs="Arial"/>
          <w:sz w:val="24"/>
          <w:szCs w:val="24"/>
        </w:rPr>
        <w:t>REFERENCIAS BIBLIOGRÁFICAS</w:t>
      </w:r>
    </w:p>
    <w:p w:rsidR="00986ADA" w:rsidRDefault="00986ADA">
      <w:pPr>
        <w:pStyle w:val="Normal1"/>
        <w:spacing w:before="240" w:after="240" w:line="360" w:lineRule="auto"/>
        <w:jc w:val="center"/>
        <w:rPr>
          <w:rFonts w:ascii="Arial" w:eastAsia="Arial" w:hAnsi="Arial" w:cs="Arial"/>
          <w:sz w:val="24"/>
          <w:szCs w:val="24"/>
        </w:rPr>
      </w:pP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 xml:space="preserve">BILINKIS, Santiago; SIGMAN, Mariano (2023). </w:t>
      </w:r>
      <w:r w:rsidRPr="001E54C9">
        <w:rPr>
          <w:rFonts w:ascii="Arial" w:eastAsia="Arial" w:hAnsi="Arial" w:cs="Arial"/>
          <w:i/>
          <w:sz w:val="24"/>
          <w:szCs w:val="24"/>
        </w:rPr>
        <w:t>Artificial. La nueva inteligencia y el contorno de lo humano</w:t>
      </w:r>
      <w:r>
        <w:rPr>
          <w:rFonts w:ascii="Arial" w:eastAsia="Arial" w:hAnsi="Arial" w:cs="Arial"/>
          <w:sz w:val="24"/>
          <w:szCs w:val="24"/>
        </w:rPr>
        <w:t xml:space="preserve">. </w:t>
      </w:r>
      <w:proofErr w:type="spellStart"/>
      <w:r>
        <w:rPr>
          <w:rFonts w:ascii="Arial" w:eastAsia="Arial" w:hAnsi="Arial" w:cs="Arial"/>
          <w:sz w:val="24"/>
          <w:szCs w:val="24"/>
        </w:rPr>
        <w:t>Penguin</w:t>
      </w:r>
      <w:proofErr w:type="spellEnd"/>
      <w:r>
        <w:rPr>
          <w:rFonts w:ascii="Arial" w:eastAsia="Arial" w:hAnsi="Arial" w:cs="Arial"/>
          <w:sz w:val="24"/>
          <w:szCs w:val="24"/>
        </w:rPr>
        <w:t xml:space="preserve"> </w:t>
      </w:r>
      <w:proofErr w:type="spellStart"/>
      <w:r>
        <w:rPr>
          <w:rFonts w:ascii="Arial" w:eastAsia="Arial" w:hAnsi="Arial" w:cs="Arial"/>
          <w:sz w:val="24"/>
          <w:szCs w:val="24"/>
        </w:rPr>
        <w:t>Random</w:t>
      </w:r>
      <w:proofErr w:type="spellEnd"/>
      <w:r>
        <w:rPr>
          <w:rFonts w:ascii="Arial" w:eastAsia="Arial" w:hAnsi="Arial" w:cs="Arial"/>
          <w:sz w:val="24"/>
          <w:szCs w:val="24"/>
        </w:rPr>
        <w:t xml:space="preserve"> House Grupo Editorial.</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 xml:space="preserve">LACAN, Jacques (1972) “La Tercera”, en </w:t>
      </w:r>
      <w:r w:rsidRPr="001E54C9">
        <w:rPr>
          <w:rFonts w:ascii="Arial" w:eastAsia="Arial" w:hAnsi="Arial" w:cs="Arial"/>
          <w:i/>
          <w:sz w:val="24"/>
          <w:szCs w:val="24"/>
        </w:rPr>
        <w:t>Intervenciones y textos 2</w:t>
      </w:r>
      <w:r>
        <w:rPr>
          <w:rFonts w:ascii="Arial" w:eastAsia="Arial" w:hAnsi="Arial" w:cs="Arial"/>
          <w:sz w:val="24"/>
          <w:szCs w:val="24"/>
        </w:rPr>
        <w:t>,  p.107 Editorial Manantial</w:t>
      </w:r>
      <w:r w:rsidR="001E54C9">
        <w:rPr>
          <w:rFonts w:ascii="Arial" w:eastAsia="Arial" w:hAnsi="Arial" w:cs="Arial"/>
          <w:sz w:val="24"/>
          <w:szCs w:val="24"/>
        </w:rPr>
        <w:t>.</w:t>
      </w:r>
    </w:p>
    <w:p w:rsidR="00986ADA" w:rsidRDefault="001E54C9">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MILLER Jacques-Alain: (</w:t>
      </w:r>
      <w:r w:rsidR="000E1606">
        <w:rPr>
          <w:rFonts w:ascii="Arial" w:eastAsia="Arial" w:hAnsi="Arial" w:cs="Arial"/>
          <w:sz w:val="24"/>
          <w:szCs w:val="24"/>
        </w:rPr>
        <w:t xml:space="preserve">2004) </w:t>
      </w:r>
      <w:r w:rsidR="000E1606" w:rsidRPr="001E54C9">
        <w:rPr>
          <w:rFonts w:ascii="Arial" w:eastAsia="Arial" w:hAnsi="Arial" w:cs="Arial"/>
          <w:i/>
          <w:sz w:val="24"/>
          <w:szCs w:val="24"/>
        </w:rPr>
        <w:t>La experiencia de lo real en la cura psicoanalítica</w:t>
      </w:r>
      <w:r w:rsidR="000E1606">
        <w:rPr>
          <w:rFonts w:ascii="Arial" w:eastAsia="Arial" w:hAnsi="Arial" w:cs="Arial"/>
          <w:sz w:val="24"/>
          <w:szCs w:val="24"/>
        </w:rPr>
        <w:t>. Paidós</w:t>
      </w:r>
      <w:r>
        <w:rPr>
          <w:rFonts w:ascii="Arial" w:eastAsia="Arial" w:hAnsi="Arial" w:cs="Arial"/>
          <w:sz w:val="24"/>
          <w:szCs w:val="24"/>
        </w:rPr>
        <w:t>.</w:t>
      </w:r>
    </w:p>
    <w:p w:rsidR="00986ADA" w:rsidRDefault="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SORIA, Nieves</w:t>
      </w:r>
      <w:r w:rsidR="001E54C9">
        <w:rPr>
          <w:rFonts w:ascii="Arial" w:eastAsia="Arial" w:hAnsi="Arial" w:cs="Arial"/>
          <w:sz w:val="24"/>
          <w:szCs w:val="24"/>
        </w:rPr>
        <w:t>:</w:t>
      </w:r>
      <w:r>
        <w:rPr>
          <w:rFonts w:ascii="Arial" w:eastAsia="Arial" w:hAnsi="Arial" w:cs="Arial"/>
          <w:sz w:val="24"/>
          <w:szCs w:val="24"/>
        </w:rPr>
        <w:t xml:space="preserve"> (2022) </w:t>
      </w:r>
      <w:r w:rsidRPr="001E54C9">
        <w:rPr>
          <w:rFonts w:ascii="Arial" w:eastAsia="Arial" w:hAnsi="Arial" w:cs="Arial"/>
          <w:i/>
          <w:sz w:val="24"/>
          <w:szCs w:val="24"/>
        </w:rPr>
        <w:t>Mutaciones. Hacia una clínica del sujeto virtual.</w:t>
      </w:r>
      <w:r>
        <w:rPr>
          <w:rFonts w:ascii="Arial" w:eastAsia="Arial" w:hAnsi="Arial" w:cs="Arial"/>
          <w:sz w:val="24"/>
          <w:szCs w:val="24"/>
        </w:rPr>
        <w:t xml:space="preserve"> Ediciones del Bucle.</w:t>
      </w:r>
    </w:p>
    <w:p w:rsidR="00986ADA" w:rsidRPr="000E1606" w:rsidRDefault="000E1606" w:rsidP="000E1606">
      <w:pPr>
        <w:pStyle w:val="Normal1"/>
        <w:spacing w:before="240" w:after="240" w:line="360" w:lineRule="auto"/>
        <w:jc w:val="both"/>
        <w:rPr>
          <w:rFonts w:ascii="Arial" w:eastAsia="Arial" w:hAnsi="Arial" w:cs="Arial"/>
          <w:sz w:val="24"/>
          <w:szCs w:val="24"/>
        </w:rPr>
      </w:pPr>
      <w:r>
        <w:rPr>
          <w:rFonts w:ascii="Arial" w:eastAsia="Arial" w:hAnsi="Arial" w:cs="Arial"/>
          <w:sz w:val="24"/>
          <w:szCs w:val="24"/>
        </w:rPr>
        <w:t>SCHEJTMAN, Fabián (2023)  “Extravíos del singularismo”. Conferencia dictada el 30 de septiembre en la Conversación Federativa de la Red Universitaria Americana en el marco del XI ENAPOL dedicada a “Ciencia y verdad en el siglo XXI el imperio n</w:t>
      </w:r>
      <w:r w:rsidR="001E54C9">
        <w:rPr>
          <w:rFonts w:ascii="Arial" w:eastAsia="Arial" w:hAnsi="Arial" w:cs="Arial"/>
          <w:sz w:val="24"/>
          <w:szCs w:val="24"/>
        </w:rPr>
        <w:t>euro y las TCC” en Buenos Aires</w:t>
      </w:r>
      <w:r>
        <w:rPr>
          <w:rFonts w:ascii="Arial" w:eastAsia="Arial" w:hAnsi="Arial" w:cs="Arial"/>
          <w:sz w:val="24"/>
          <w:szCs w:val="24"/>
        </w:rPr>
        <w:t xml:space="preserve"> (inédito)</w:t>
      </w:r>
      <w:r w:rsidR="001E54C9">
        <w:rPr>
          <w:rFonts w:ascii="Arial" w:eastAsia="Arial" w:hAnsi="Arial" w:cs="Arial"/>
          <w:sz w:val="24"/>
          <w:szCs w:val="24"/>
        </w:rPr>
        <w:t>.</w:t>
      </w:r>
    </w:p>
    <w:sectPr w:rsidR="00986ADA" w:rsidRPr="000E1606" w:rsidSect="00986ADA">
      <w:pgSz w:w="11909" w:h="16834"/>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F42DF"/>
    <w:multiLevelType w:val="multilevel"/>
    <w:tmpl w:val="AB320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86ADA"/>
    <w:rsid w:val="000E1606"/>
    <w:rsid w:val="001E54C9"/>
    <w:rsid w:val="005450B5"/>
    <w:rsid w:val="00986A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451BB-87E7-49B2-B4F7-4398A17C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1"/>
    <w:next w:val="Normal1"/>
    <w:rsid w:val="00986ADA"/>
    <w:pPr>
      <w:keepNext/>
      <w:keepLines/>
      <w:spacing w:before="480" w:after="120"/>
      <w:outlineLvl w:val="0"/>
    </w:pPr>
    <w:rPr>
      <w:b/>
      <w:sz w:val="48"/>
      <w:szCs w:val="48"/>
    </w:rPr>
  </w:style>
  <w:style w:type="paragraph" w:styleId="Ttulo2">
    <w:name w:val="heading 2"/>
    <w:basedOn w:val="Normal1"/>
    <w:next w:val="Normal1"/>
    <w:rsid w:val="00986ADA"/>
    <w:pPr>
      <w:keepNext/>
      <w:keepLines/>
      <w:spacing w:before="360" w:after="80"/>
      <w:outlineLvl w:val="1"/>
    </w:pPr>
    <w:rPr>
      <w:b/>
      <w:sz w:val="36"/>
      <w:szCs w:val="36"/>
    </w:rPr>
  </w:style>
  <w:style w:type="paragraph" w:styleId="Ttulo3">
    <w:name w:val="heading 3"/>
    <w:basedOn w:val="Normal1"/>
    <w:next w:val="Normal1"/>
    <w:rsid w:val="00986ADA"/>
    <w:pPr>
      <w:keepNext/>
      <w:keepLines/>
      <w:spacing w:before="280" w:after="80"/>
      <w:outlineLvl w:val="2"/>
    </w:pPr>
    <w:rPr>
      <w:b/>
      <w:sz w:val="28"/>
      <w:szCs w:val="28"/>
    </w:rPr>
  </w:style>
  <w:style w:type="paragraph" w:styleId="Ttulo4">
    <w:name w:val="heading 4"/>
    <w:basedOn w:val="Normal1"/>
    <w:next w:val="Normal1"/>
    <w:rsid w:val="00986ADA"/>
    <w:pPr>
      <w:keepNext/>
      <w:keepLines/>
      <w:spacing w:before="240" w:after="40"/>
      <w:outlineLvl w:val="3"/>
    </w:pPr>
    <w:rPr>
      <w:b/>
      <w:sz w:val="24"/>
      <w:szCs w:val="24"/>
    </w:rPr>
  </w:style>
  <w:style w:type="paragraph" w:styleId="Ttulo5">
    <w:name w:val="heading 5"/>
    <w:basedOn w:val="Normal1"/>
    <w:next w:val="Normal1"/>
    <w:rsid w:val="00986ADA"/>
    <w:pPr>
      <w:keepNext/>
      <w:keepLines/>
      <w:spacing w:before="220" w:after="40"/>
      <w:outlineLvl w:val="4"/>
    </w:pPr>
    <w:rPr>
      <w:b/>
    </w:rPr>
  </w:style>
  <w:style w:type="paragraph" w:styleId="Ttulo6">
    <w:name w:val="heading 6"/>
    <w:basedOn w:val="Normal1"/>
    <w:next w:val="Normal1"/>
    <w:rsid w:val="00986AD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86ADA"/>
  </w:style>
  <w:style w:type="table" w:customStyle="1" w:styleId="TableNormal">
    <w:name w:val="Table Normal"/>
    <w:rsid w:val="00986ADA"/>
    <w:tblPr>
      <w:tblCellMar>
        <w:top w:w="0" w:type="dxa"/>
        <w:left w:w="0" w:type="dxa"/>
        <w:bottom w:w="0" w:type="dxa"/>
        <w:right w:w="0" w:type="dxa"/>
      </w:tblCellMar>
    </w:tblPr>
  </w:style>
  <w:style w:type="paragraph" w:styleId="Ttulo">
    <w:name w:val="Title"/>
    <w:basedOn w:val="Normal1"/>
    <w:next w:val="Normal1"/>
    <w:rsid w:val="00986ADA"/>
    <w:pPr>
      <w:keepNext/>
      <w:keepLines/>
      <w:spacing w:before="480" w:after="120"/>
    </w:pPr>
    <w:rPr>
      <w:b/>
      <w:sz w:val="72"/>
      <w:szCs w:val="72"/>
    </w:rPr>
  </w:style>
  <w:style w:type="paragraph" w:styleId="Subttulo">
    <w:name w:val="Subtitle"/>
    <w:basedOn w:val="Normal1"/>
    <w:next w:val="Normal1"/>
    <w:rsid w:val="00986AD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Colado</dc:creator>
  <cp:lastModifiedBy>Fabian Dario</cp:lastModifiedBy>
  <cp:revision>3</cp:revision>
  <dcterms:created xsi:type="dcterms:W3CDTF">2024-09-29T20:11:00Z</dcterms:created>
  <dcterms:modified xsi:type="dcterms:W3CDTF">2024-09-30T12:43:00Z</dcterms:modified>
</cp:coreProperties>
</file>